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1-chronicles-25"/>
    <w:p>
      <w:pPr>
        <w:pStyle w:val="Heading1"/>
      </w:pPr>
      <w:r>
        <w:t xml:space="preserve">Homiletics Analysis: 1 Chronicles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25 catalogues the organization of the temple musicians under David’s direction, working in concert with the military commanders (v. 1) and the priests Asaph, Heman, and Jeduthun (v. 1). The chapter moves through three distinct movements: the appointment of the chief musician families and their function (vv. 1–6), the theological grounding of that function in prophecy and praise (vv. 1–6), and the assignment of the twenty-four divisions by lot — with the great and the small, the teacher and the student, treated as equals before God (vv. 7–31). The lot system is not administrative efficiency but theological statement: the ordering of worship belongs to God, not to human hierarchy or hereditary advantage. Heman is singled out as</w:t>
      </w:r>
      <w:r>
        <w:t xml:space="preserve"> </w:t>
      </w:r>
      <w:r>
        <w:t xml:space="preserve">“the king’s seer”</w:t>
      </w:r>
      <w:r>
        <w:t xml:space="preserve"> </w:t>
      </w:r>
      <w:r>
        <w:t xml:space="preserve">given</w:t>
      </w:r>
      <w:r>
        <w:t xml:space="preserve"> </w:t>
      </w:r>
      <w:r>
        <w:t xml:space="preserve">“fourteen sons and three daughters”</w:t>
      </w:r>
      <w:r>
        <w:t xml:space="preserve"> </w:t>
      </w:r>
      <w:r>
        <w:t xml:space="preserve">as a visible sign of God’s promise being fulfilled through him (vv. 4–5). The musicians’ task is described with striking language: they prophesy (</w:t>
      </w:r>
      <w:r>
        <w:rPr>
          <w:i/>
          <w:iCs/>
        </w:rPr>
        <w:t xml:space="preserve">naba’</w:t>
      </w:r>
      <w:r>
        <w:t xml:space="preserve">) with harps, lyres, and cymbals — worship is here explicitly joined to the prophetic word, not separated from it.</w:t>
      </w:r>
    </w:p>
    <w:p>
      <w:pPr>
        <w:pStyle w:val="BodyText"/>
      </w:pPr>
      <w:r>
        <w:rPr>
          <w:b/>
          <w:bCs/>
        </w:rPr>
        <w:t xml:space="preserve">This Text — Intent</w:t>
      </w:r>
    </w:p>
    <w:p>
      <w:pPr>
        <w:pStyle w:val="BodyText"/>
      </w:pPr>
      <w:r>
        <w:t xml:space="preserve">God is pressing upon His people — and upon every generation of worshipers and worship leaders — that the ordering of worship is His own sovereign act, that worship is not entertainment or performance but a prophetic declaration of who God is, and that the people He appoints to lead that worship stand before Him as equals regardless of their station. The chapter is not a bureaucratic roster; it is a theology of worship embedded in a list of names. The intent is to recalibrate every worshiper’s understanding of what is happening when God’s people sing — and to recalibrate every worship leader’s understanding of the seriousness, the authority, and the equality of their calling before God.</w:t>
      </w:r>
    </w:p>
    <w:p>
      <w:r>
        <w:pict>
          <v:rect style="width:0;height:1.5pt" o:hralign="center" o:hrstd="t" o:hr="t"/>
        </w:pict>
      </w:r>
    </w:p>
    <w:p>
      <w:pPr>
        <w:pStyle w:val="FirstParagraph"/>
      </w:pPr>
      <w:r>
        <w:rPr>
          <w:b/>
          <w:bCs/>
        </w:rPr>
        <w:t xml:space="preserve">Subject Sentence:</w:t>
      </w:r>
      <w:r>
        <w:t xml:space="preserve"> </w:t>
      </w:r>
      <w:r>
        <w:t xml:space="preserve">God sovereignly orders His worship as a prophetic act, appointing its servants by His own design.</w:t>
      </w:r>
    </w:p>
    <w:p>
      <w:r>
        <w:pict>
          <v:rect style="width:0;height:1.5pt" o:hralign="center" o:hrstd="t" o:hr="t"/>
        </w:pict>
      </w:r>
    </w:p>
    <w:p>
      <w:pPr>
        <w:pStyle w:val="FirstParagraph"/>
      </w:pPr>
      <w:r>
        <w:rPr>
          <w:b/>
          <w:bCs/>
        </w:rPr>
        <w:t xml:space="preserve">Primary Claim:</w:t>
      </w:r>
      <w:r>
        <w:t xml:space="preserve"> </w:t>
      </w:r>
      <w:r>
        <w:t xml:space="preserve">God is establishing that worship is not a human performance to be arranged by skill or status, but a prophetic act He Himself orders — and that every servant He appoints to that work stands before Him on equal ground, the lot falling the same for teacher and student alike.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Prophetic Nature of Musical Worship (vv. 1–3)</w:t>
      </w:r>
    </w:p>
    <w:p>
      <w:pPr>
        <w:pStyle w:val="BodyText"/>
      </w:pPr>
      <w:r>
        <w:t xml:space="preserve">The repeated use of</w:t>
      </w:r>
      <w:r>
        <w:t xml:space="preserve"> </w:t>
      </w:r>
      <w:r>
        <w:rPr>
          <w:i/>
          <w:iCs/>
        </w:rPr>
        <w:t xml:space="preserve">naba’</w:t>
      </w:r>
      <w:r>
        <w:t xml:space="preserve"> </w:t>
      </w:r>
      <w:r>
        <w:t xml:space="preserve">(</w:t>
      </w:r>
      <w:r>
        <w:t xml:space="preserve">“prophesy”</w:t>
      </w:r>
      <w:r>
        <w:t xml:space="preserve">) applied to musicians is the interpretive crux of this chapter. Several hermeneutical traditions diverge here significantly.</w:t>
      </w:r>
    </w:p>
    <w:p>
      <w:pPr>
        <w:pStyle w:val="BodyText"/>
      </w:pPr>
      <w:r>
        <w:t xml:space="preserve">Pentecostal and charismatic interpreters often read</w:t>
      </w:r>
      <w:r>
        <w:t xml:space="preserve"> </w:t>
      </w:r>
      <w:r>
        <w:rPr>
          <w:i/>
          <w:iCs/>
        </w:rPr>
        <w:t xml:space="preserve">naba’</w:t>
      </w:r>
      <w:r>
        <w:t xml:space="preserve"> </w:t>
      </w:r>
      <w:r>
        <w:t xml:space="preserve">as evidence that musical worship is itself a form of ongoing prophetic revelation — spontaneous, Spirit-directed utterance that functions as fresh prophetic word to the congregation. This reading takes the verb’s full prophetic force seriously and has some textual warrant in that</w:t>
      </w:r>
      <w:r>
        <w:t xml:space="preserve"> </w:t>
      </w:r>
      <w:r>
        <w:rPr>
          <w:i/>
          <w:iCs/>
        </w:rPr>
        <w:t xml:space="preserve">naba’</w:t>
      </w:r>
      <w:r>
        <w:t xml:space="preserve"> </w:t>
      </w:r>
      <w:r>
        <w:t xml:space="preserve">is the same word used of the canonical prophets. However, it overreaches by importing a framework of new revelation into a context that is highly structured and pre-assigned. The very chapter that uses</w:t>
      </w:r>
      <w:r>
        <w:t xml:space="preserve"> </w:t>
      </w:r>
      <w:r>
        <w:rPr>
          <w:i/>
          <w:iCs/>
        </w:rPr>
        <w:t xml:space="preserve">naba’</w:t>
      </w:r>
      <w:r>
        <w:t xml:space="preserve"> </w:t>
      </w:r>
      <w:r>
        <w:t xml:space="preserve">also assigns twenty-four fixed divisions by lot — hardly the picture of spontaneous, unstructured prophetic utterance.</w:t>
      </w:r>
      <w:r>
        <w:t xml:space="preserve"> </w:t>
      </w:r>
      <w:r>
        <w:rPr>
          <w:b/>
          <w:bCs/>
        </w:rPr>
        <w:t xml:space="preserve">Qualify</w:t>
      </w:r>
      <w:r>
        <w:t xml:space="preserve">: the charismatic reading rightly insists that worship is not merely aesthetic but genuinely Spirit-connected; it errs in separating that Spirit-connection from the ordered, structured, text-bound form the chapter itself models.</w:t>
      </w:r>
    </w:p>
    <w:p>
      <w:pPr>
        <w:pStyle w:val="BodyText"/>
      </w:pPr>
      <w:r>
        <w:t xml:space="preserve">The Reformed and broadly evangelical reading understands</w:t>
      </w:r>
      <w:r>
        <w:t xml:space="preserve"> </w:t>
      </w:r>
      <w:r>
        <w:rPr>
          <w:i/>
          <w:iCs/>
        </w:rPr>
        <w:t xml:space="preserve">naba’</w:t>
      </w:r>
      <w:r>
        <w:t xml:space="preserve"> </w:t>
      </w:r>
      <w:r>
        <w:t xml:space="preserve">here as a cultic-prophetic function: the musicians give forth the word and character of God through divinely appointed song, particularly the psalms, which are themselves Scripture. Worship declares who God is — it is prophetic in the sense that it proclaims God’s nature and acts to the congregation and before God, not in the sense that it generates new revelation. This reading is preferred because: (1) the musicians are explicitly said to prophesy</w:t>
      </w:r>
      <w:r>
        <w:t xml:space="preserve"> </w:t>
      </w:r>
      <w:r>
        <w:t xml:space="preserve">“with”</w:t>
      </w:r>
      <w:r>
        <w:t xml:space="preserve"> </w:t>
      </w:r>
      <w:r>
        <w:t xml:space="preserve">their instruments (vv. 1, 3) — the instrument and the voice together constitute the prophetic act, pointing to embodied, structured proclamation rather than spontaneous utterance; (2) Asaph is elsewhere identified as a psalm-writer (Pss. 50, 73–83), and his</w:t>
      </w:r>
      <w:r>
        <w:t xml:space="preserve"> </w:t>
      </w:r>
      <w:r>
        <w:t xml:space="preserve">“prophecy”</w:t>
      </w:r>
      <w:r>
        <w:t xml:space="preserve"> </w:t>
      </w:r>
      <w:r>
        <w:t xml:space="preserve">is already textually embedded in Scripture; (3) the entire chapter’s emphasis on ordered appointment by lot argues against spontaneity as the governing category.</w:t>
      </w:r>
    </w:p>
    <w:p>
      <w:pPr>
        <w:pStyle w:val="BodyText"/>
      </w:pPr>
      <w:r>
        <w:rPr>
          <w:b/>
          <w:bCs/>
        </w:rPr>
        <w:t xml:space="preserve">The Lot System and Equality (vv. 7–31)</w:t>
      </w:r>
    </w:p>
    <w:p>
      <w:pPr>
        <w:pStyle w:val="BodyText"/>
      </w:pPr>
      <w:r>
        <w:t xml:space="preserve">Some interpreters read the lot-casting as purely administrative — a practical mechanism to avoid favoritism in scheduling. This reading is historically understandable but exegetically thin. The Chronicler is not merely solving a scheduling problem; he is making a theological point explicit in verse 8:</w:t>
      </w:r>
      <w:r>
        <w:t xml:space="preserve"> </w:t>
      </w:r>
      <w:r>
        <w:t xml:space="preserve">“They cast lots for their duties, small and great alike, teacher as well as student.”</w:t>
      </w:r>
      <w:r>
        <w:t xml:space="preserve"> </w:t>
      </w:r>
      <w:r>
        <w:t xml:space="preserve">The equality language is interpretively significant — the Chronicler pauses to comment on what the lot means, which signals its theological weight. The Reformed reading is preferred: the lot is a means of divine discernment (cf. Proverbs 16:33 —</w:t>
      </w:r>
      <w:r>
        <w:t xml:space="preserve"> </w:t>
      </w:r>
      <w:r>
        <w:t xml:space="preserve">“the lot is cast into the lap, but its every decision is from the LORD”</w:t>
      </w:r>
      <w:r>
        <w:t xml:space="preserve">), and its application here removes human prestige, seniority, and skill-ranking from the ordering of worship.</w:t>
      </w:r>
      <w:r>
        <w:t xml:space="preserve"> </w:t>
      </w:r>
      <w:r>
        <w:rPr>
          <w:b/>
          <w:bCs/>
        </w:rPr>
        <w:t xml:space="preserve">This is not just administrative fairness — it is a structural argument that worship leaders derive their authority from God’s appointment, not from their own gifts or standing.</w:t>
      </w:r>
    </w:p>
    <w:p>
      <w:pPr>
        <w:pStyle w:val="BodyText"/>
      </w:pPr>
      <w:r>
        <w:rPr>
          <w:b/>
          <w:bCs/>
        </w:rPr>
        <w:t xml:space="preserve">Heman’s Sons and Daughters (v. 5)</w:t>
      </w:r>
    </w:p>
    <w:p>
      <w:pPr>
        <w:pStyle w:val="BodyText"/>
      </w:pPr>
      <w:r>
        <w:t xml:space="preserve">The detail that Heman received</w:t>
      </w:r>
      <w:r>
        <w:t xml:space="preserve"> </w:t>
      </w:r>
      <w:r>
        <w:t xml:space="preserve">“fourteen sons and three daughters”</w:t>
      </w:r>
      <w:r>
        <w:t xml:space="preserve"> </w:t>
      </w:r>
      <w:r>
        <w:t xml:space="preserve">as a fulfillment of God’s promise to</w:t>
      </w:r>
      <w:r>
        <w:t xml:space="preserve"> </w:t>
      </w:r>
      <w:r>
        <w:t xml:space="preserve">“exalt his horn”</w:t>
      </w:r>
      <w:r>
        <w:t xml:space="preserve"> </w:t>
      </w:r>
      <w:r>
        <w:t xml:space="preserve">is sometimes read as incidental biographical color. The Reformed reading recognizes this as the Chronicler’s deliberate framing device: Heman’s fruitfulness is covenant blessing, the visible evidence that God keeps His promises to those who faithfully serve in His appointed worship. It is not incidental; it is proof of concept embedded in the narrative.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16:33</w:t>
      </w:r>
      <w:r>
        <w:t xml:space="preserve"> </w:t>
      </w:r>
      <w:r>
        <w:t xml:space="preserve">—</w:t>
      </w:r>
      <w:r>
        <w:t xml:space="preserve"> </w:t>
      </w:r>
      <w:r>
        <w:rPr>
          <w:i/>
          <w:iCs/>
        </w:rPr>
        <w:t xml:space="preserve">“The lot is cast into the lap, but its every decision is from the LORD.”</w:t>
      </w:r>
      <w:r>
        <w:t xml:space="preserve"> </w:t>
      </w:r>
      <w:r>
        <w:t xml:space="preserve">Provides the theological grammar for understanding why the lot in 1 Chronicles 25 is not administrative randomness but divine ordering — God’s sovereignty operates through the apparently random to remove human preference from His worship.</w:t>
      </w:r>
    </w:p>
    <w:p>
      <w:pPr>
        <w:numPr>
          <w:ilvl w:val="0"/>
          <w:numId w:val="1001"/>
        </w:numPr>
      </w:pPr>
      <w:r>
        <w:rPr>
          <w:b/>
          <w:bCs/>
        </w:rPr>
        <w:t xml:space="preserve">Psalm 50:1–2 (Asaph)</w:t>
      </w:r>
      <w:r>
        <w:t xml:space="preserve"> </w:t>
      </w:r>
      <w:r>
        <w:t xml:space="preserve">—</w:t>
      </w:r>
      <w:r>
        <w:t xml:space="preserve"> </w:t>
      </w:r>
      <w:r>
        <w:rPr>
          <w:i/>
          <w:iCs/>
        </w:rPr>
        <w:t xml:space="preserve">“The Mighty One, God the LORD, speaks and summons the earth from the rising of the sun to where it sets. From Zion, perfect in beauty, God shines forth.”</w:t>
      </w:r>
      <w:r>
        <w:t xml:space="preserve"> </w:t>
      </w:r>
      <w:r>
        <w:t xml:space="preserve">Demonstrates that Asaph’s</w:t>
      </w:r>
      <w:r>
        <w:t xml:space="preserve"> </w:t>
      </w:r>
      <w:r>
        <w:t xml:space="preserve">“prophecy”</w:t>
      </w:r>
      <w:r>
        <w:t xml:space="preserve"> </w:t>
      </w:r>
      <w:r>
        <w:t xml:space="preserve">is canonically embedded in Scripture — his worship-leadership produced authoritative proclamation of who God is, confirming that</w:t>
      </w:r>
      <w:r>
        <w:t xml:space="preserve"> </w:t>
      </w:r>
      <w:r>
        <w:rPr>
          <w:i/>
          <w:iCs/>
        </w:rPr>
        <w:t xml:space="preserve">naba’</w:t>
      </w:r>
      <w:r>
        <w:t xml:space="preserve"> </w:t>
      </w:r>
      <w:r>
        <w:t xml:space="preserve">in 1 Chronicles 25 refers to Spirit-empowered proclamation, not new revelation distinct from the word.</w:t>
      </w:r>
    </w:p>
    <w:p>
      <w:pPr>
        <w:numPr>
          <w:ilvl w:val="0"/>
          <w:numId w:val="1001"/>
        </w:numPr>
      </w:pPr>
      <w:r>
        <w:rPr>
          <w:b/>
          <w:bCs/>
        </w:rPr>
        <w:t xml:space="preserve">Colossians 3:16</w:t>
      </w:r>
      <w:r>
        <w:t xml:space="preserve"> </w:t>
      </w:r>
      <w:r>
        <w:t xml:space="preserve">—</w:t>
      </w:r>
      <w:r>
        <w:t xml:space="preserve"> </w:t>
      </w:r>
      <w:r>
        <w:rPr>
          <w:i/>
          <w:iCs/>
        </w:rPr>
        <w:t xml:space="preserve">“Let the word of Christ dwell in you richly, teaching and admonishing one another in all wisdom, singing psalms and hymns and spiritual songs, with thankfulness in your hearts to God.”</w:t>
      </w:r>
      <w:r>
        <w:t xml:space="preserve"> </w:t>
      </w:r>
      <w:r>
        <w:t xml:space="preserve">Shows the New Testament continuation of the prophetic-proclamatory function of congregational song: singing is a form of mutual teaching and admonishment — it is still word-bearing, still prophetic in the biblical sense, still ordered toward the proclamation of Christ.</w:t>
      </w:r>
    </w:p>
    <w:p>
      <w:pPr>
        <w:numPr>
          <w:ilvl w:val="0"/>
          <w:numId w:val="1001"/>
        </w:numPr>
      </w:pPr>
      <w:r>
        <w:rPr>
          <w:b/>
          <w:bCs/>
        </w:rPr>
        <w:t xml:space="preserve">1 Corinthians 14:26, 40</w:t>
      </w:r>
      <w:r>
        <w:t xml:space="preserve"> </w:t>
      </w:r>
      <w:r>
        <w:t xml:space="preserve">—</w:t>
      </w:r>
      <w:r>
        <w:t xml:space="preserve"> </w:t>
      </w:r>
      <w:r>
        <w:rPr>
          <w:i/>
          <w:iCs/>
        </w:rPr>
        <w:t xml:space="preserve">“When you come together, each of you has a hymn, or a word of instruction… But everything should be done in a fitting and orderly way.”</w:t>
      </w:r>
      <w:r>
        <w:t xml:space="preserve"> </w:t>
      </w:r>
      <w:r>
        <w:t xml:space="preserve">Paul’s principle of ordered worship in the New Testament assembly directly echoes the Chronicler’s emphasis on structured, appointed, divinely ordered worship — spontaneity and gifting are real, but they operate within God’s ordered arrangements, not apart from them.</w:t>
      </w:r>
    </w:p>
    <w:p>
      <w:pPr>
        <w:numPr>
          <w:ilvl w:val="0"/>
          <w:numId w:val="1001"/>
        </w:numPr>
      </w:pPr>
      <w:r>
        <w:rPr>
          <w:b/>
          <w:bCs/>
        </w:rPr>
        <w:t xml:space="preserve">Revelation 5:9–10</w:t>
      </w:r>
      <w:r>
        <w:t xml:space="preserve"> </w:t>
      </w:r>
      <w:r>
        <w:t xml:space="preserve">—</w:t>
      </w:r>
      <w:r>
        <w:t xml:space="preserve"> </w:t>
      </w:r>
      <w:r>
        <w:rPr>
          <w:i/>
          <w:iCs/>
        </w:rPr>
        <w:t xml:space="preserve">“And they sang a new song… You are worthy to take the scroll and to open its seals, because you were slain, and with your blood you purchased for God persons from every tribe and language and people and nation.”</w:t>
      </w:r>
      <w:r>
        <w:t xml:space="preserve"> </w:t>
      </w:r>
      <w:r>
        <w:t xml:space="preserve">The eschatological fulfillment of the temple worship order: the twenty-four elders (matching the twenty-four divisions of 1 Chronicles 25) lead the worship of heaven, and worship is definitively identified as proclamation of who the Lamb is — the prophetic function of temple song reaches its fullest expression before the throne.</w:t>
      </w:r>
    </w:p>
    <w:p>
      <w:r>
        <w:pict>
          <v:rect style="width:0;height:1.5pt" o:hralign="center" o:hrstd="t" o:hr="t"/>
        </w:pict>
      </w:r>
    </w:p>
    <w:bookmarkEnd w:id="11"/>
    <w:bookmarkStart w:id="12" w:name="aim"/>
    <w:p>
      <w:pPr>
        <w:pStyle w:val="Heading2"/>
      </w:pPr>
      <w:r>
        <w:t xml:space="preserve">Aim</w:t>
      </w:r>
    </w:p>
    <w:p>
      <w:pPr>
        <w:pStyle w:val="FirstParagraph"/>
      </w:pPr>
      <w:r>
        <w:t xml:space="preserve">To demonstrate that the worship God’s people offer is neither performance nor preference but a divinely ordered prophetic act — and that every worshiper and worship leader stands before God as an equal appointee, called to proclaim who He is rather than to display who they are.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and commanders set apart sons of Asaph, Heman, and Jeduthun for ministry of prophecy with instruments</w:t>
            </w:r>
          </w:p>
        </w:tc>
        <w:tc>
          <w:tcPr/>
          <w:p>
            <w:pPr>
              <w:pStyle w:val="Compact"/>
            </w:pPr>
            <w:r>
              <w:t xml:space="preserve">Military commanders involved signals worship is a matter of national covenant seriousness, not merely liturgical preference</w:t>
            </w:r>
          </w:p>
        </w:tc>
      </w:tr>
      <w:tr>
        <w:tc>
          <w:tcPr/>
          <w:p>
            <w:pPr>
              <w:pStyle w:val="Compact"/>
            </w:pPr>
            <w:r>
              <w:t xml:space="preserve">1b</w:t>
            </w:r>
          </w:p>
        </w:tc>
        <w:tc>
          <w:tcPr/>
          <w:p>
            <w:pPr>
              <w:pStyle w:val="Compact"/>
            </w:pPr>
            <w:r>
              <w:t xml:space="preserve">Sons of Asaph: Zaccur, Joseph, Nethaniah, Asarelah —</w:t>
            </w:r>
            <w:r>
              <w:t xml:space="preserve"> </w:t>
            </w:r>
            <w:r>
              <w:t xml:space="preserve">“under the supervision of Asaph, who prophesied under the king’s supervision”</w:t>
            </w:r>
          </w:p>
        </w:tc>
        <w:tc>
          <w:tcPr/>
          <w:p>
            <w:pPr>
              <w:pStyle w:val="Compact"/>
            </w:pPr>
            <w:r>
              <w:t xml:space="preserve">Asaph’s prophesying is explicitly connected to both the king and the LORD — worship leadership is under authority</w:t>
            </w:r>
          </w:p>
        </w:tc>
      </w:tr>
      <w:tr>
        <w:tc>
          <w:tcPr/>
          <w:p>
            <w:pPr>
              <w:pStyle w:val="Compact"/>
            </w:pPr>
            <w:r>
              <w:t xml:space="preserve">2</w:t>
            </w:r>
          </w:p>
        </w:tc>
        <w:tc>
          <w:tcPr/>
          <w:p>
            <w:pPr>
              <w:pStyle w:val="Compact"/>
            </w:pPr>
            <w:r>
              <w:t xml:space="preserve">Sons of Asaph listed</w:t>
            </w:r>
          </w:p>
        </w:tc>
        <w:tc>
          <w:tcPr/>
          <w:p>
            <w:pPr>
              <w:pStyle w:val="Compact"/>
            </w:pPr>
            <w:r>
              <w:t xml:space="preserve">Four sons, one family, distinct service</w:t>
            </w:r>
          </w:p>
        </w:tc>
      </w:tr>
      <w:tr>
        <w:tc>
          <w:tcPr/>
          <w:p>
            <w:pPr>
              <w:pStyle w:val="Compact"/>
            </w:pPr>
            <w:r>
              <w:t xml:space="preserve">3</w:t>
            </w:r>
          </w:p>
        </w:tc>
        <w:tc>
          <w:tcPr/>
          <w:p>
            <w:pPr>
              <w:pStyle w:val="Compact"/>
            </w:pPr>
            <w:r>
              <w:t xml:space="preserve">Sons of Jeduthun: six sons listed,</w:t>
            </w:r>
            <w:r>
              <w:t xml:space="preserve"> </w:t>
            </w:r>
            <w:r>
              <w:t xml:space="preserve">“who prophesied, using the harp in thanking and praising the LORD”</w:t>
            </w:r>
          </w:p>
        </w:tc>
        <w:tc>
          <w:tcPr/>
          <w:p>
            <w:pPr>
              <w:pStyle w:val="Compact"/>
            </w:pPr>
            <w:r>
              <w:t xml:space="preserve">Worship as thanksgiving and praise is the content of the prophetic declaration</w:t>
            </w:r>
          </w:p>
        </w:tc>
      </w:tr>
      <w:tr>
        <w:tc>
          <w:tcPr/>
          <w:p>
            <w:pPr>
              <w:pStyle w:val="Compact"/>
            </w:pPr>
            <w:r>
              <w:t xml:space="preserve">4–5</w:t>
            </w:r>
          </w:p>
        </w:tc>
        <w:tc>
          <w:tcPr/>
          <w:p>
            <w:pPr>
              <w:pStyle w:val="Compact"/>
            </w:pPr>
            <w:r>
              <w:t xml:space="preserve">Sons of Heman: fourteen sons and three daughters; Heman called</w:t>
            </w:r>
            <w:r>
              <w:t xml:space="preserve"> </w:t>
            </w:r>
            <w:r>
              <w:t xml:space="preserve">“the king’s seer”</w:t>
            </w:r>
            <w:r>
              <w:t xml:space="preserve"> </w:t>
            </w:r>
            <w:r>
              <w:t xml:space="preserve">given by God</w:t>
            </w:r>
            <w:r>
              <w:t xml:space="preserve"> </w:t>
            </w:r>
            <w:r>
              <w:t xml:space="preserve">“to exalt his horn”</w:t>
            </w:r>
            <w:r>
              <w:t xml:space="preserve">; fourteen sons and three daughters given as fulfillment of God’s promise</w:t>
            </w:r>
          </w:p>
        </w:tc>
        <w:tc>
          <w:tcPr/>
          <w:p>
            <w:pPr>
              <w:pStyle w:val="Compact"/>
            </w:pPr>
            <w:r>
              <w:t xml:space="preserve">Heman’s fruitfulness is covenant blessing — theological proof of God’s faithfulness to those who serve in His appointed worship</w:t>
            </w:r>
          </w:p>
        </w:tc>
      </w:tr>
      <w:tr>
        <w:tc>
          <w:tcPr/>
          <w:p>
            <w:pPr>
              <w:pStyle w:val="Compact"/>
            </w:pPr>
            <w:r>
              <w:t xml:space="preserve">6</w:t>
            </w:r>
          </w:p>
        </w:tc>
        <w:tc>
          <w:tcPr/>
          <w:p>
            <w:pPr>
              <w:pStyle w:val="Compact"/>
            </w:pPr>
            <w:r>
              <w:t xml:space="preserve">All these sons under their fathers for music in the house of the LORD; under supervision of king</w:t>
            </w:r>
          </w:p>
        </w:tc>
        <w:tc>
          <w:tcPr/>
          <w:p>
            <w:pPr>
              <w:pStyle w:val="Compact"/>
            </w:pPr>
            <w:r>
              <w:t xml:space="preserve">The three families unified in a single purpose under divinely structured authority</w:t>
            </w:r>
          </w:p>
        </w:tc>
      </w:tr>
      <w:tr>
        <w:tc>
          <w:tcPr/>
          <w:p>
            <w:pPr>
              <w:pStyle w:val="Compact"/>
            </w:pPr>
            <w:r>
              <w:t xml:space="preserve">7</w:t>
            </w:r>
          </w:p>
        </w:tc>
        <w:tc>
          <w:tcPr/>
          <w:p>
            <w:pPr>
              <w:pStyle w:val="Compact"/>
            </w:pPr>
            <w:r>
              <w:t xml:space="preserve">Total number: 288 trained in music for the LORD</w:t>
            </w:r>
          </w:p>
        </w:tc>
        <w:tc>
          <w:tcPr/>
          <w:p>
            <w:pPr>
              <w:pStyle w:val="Compact"/>
            </w:pPr>
            <w:r>
              <w:t xml:space="preserve">Quality emphasized — these are not amateurs; training and skill are honored even within the emphasis on divine appointment</w:t>
            </w:r>
          </w:p>
        </w:tc>
      </w:tr>
      <w:tr>
        <w:tc>
          <w:tcPr/>
          <w:p>
            <w:pPr>
              <w:pStyle w:val="Compact"/>
            </w:pPr>
            <w:r>
              <w:t xml:space="preserve">8</w:t>
            </w:r>
          </w:p>
        </w:tc>
        <w:tc>
          <w:tcPr/>
          <w:p>
            <w:pPr>
              <w:pStyle w:val="Compact"/>
            </w:pPr>
            <w:r>
              <w:t xml:space="preserve">Lots cast, small and great alike, teacher as well as student</w:t>
            </w:r>
          </w:p>
        </w:tc>
        <w:tc>
          <w:tcPr/>
          <w:p>
            <w:pPr>
              <w:pStyle w:val="Compact"/>
            </w:pPr>
            <w:r>
              <w:t xml:space="preserve">The theological climax of the appointment section: divine ordering erases human hierarchy</w:t>
            </w:r>
          </w:p>
        </w:tc>
      </w:tr>
      <w:tr>
        <w:tc>
          <w:tcPr/>
          <w:p>
            <w:pPr>
              <w:pStyle w:val="Compact"/>
            </w:pPr>
            <w:r>
              <w:t xml:space="preserve">9–31</w:t>
            </w:r>
          </w:p>
        </w:tc>
        <w:tc>
          <w:tcPr/>
          <w:p>
            <w:pPr>
              <w:pStyle w:val="Compact"/>
            </w:pPr>
            <w:r>
              <w:t xml:space="preserve">Twenty-four divisions listed in order of their lot assignments</w:t>
            </w:r>
          </w:p>
        </w:tc>
        <w:tc>
          <w:tcPr/>
          <w:p>
            <w:pPr>
              <w:pStyle w:val="Compact"/>
            </w:pPr>
            <w:r>
              <w:t xml:space="preserve">Each division named, each equal — the lot has spoken, and the list confirms it</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Prophetic Appointment: Worship Leaders Set Apart for a Prophetic Task</w:t>
            </w:r>
          </w:p>
        </w:tc>
      </w:tr>
      <w:tr>
        <w:tc>
          <w:tcPr/>
          <w:p>
            <w:pPr>
              <w:pStyle w:val="Compact"/>
            </w:pPr>
            <w:r>
              <w:t xml:space="preserve">2</w:t>
            </w:r>
          </w:p>
        </w:tc>
        <w:tc>
          <w:tcPr/>
          <w:p>
            <w:pPr>
              <w:pStyle w:val="Compact"/>
            </w:pPr>
            <w:r>
              <w:t xml:space="preserve">7–8</w:t>
            </w:r>
          </w:p>
        </w:tc>
        <w:tc>
          <w:tcPr/>
          <w:p>
            <w:pPr>
              <w:pStyle w:val="Compact"/>
            </w:pPr>
            <w:r>
              <w:t xml:space="preserve">The Democratic Lot: Great and Small, Teacher and Student — Equal Before God</w:t>
            </w:r>
          </w:p>
        </w:tc>
      </w:tr>
      <w:tr>
        <w:tc>
          <w:tcPr/>
          <w:p>
            <w:pPr>
              <w:pStyle w:val="Compact"/>
            </w:pPr>
            <w:r>
              <w:t xml:space="preserve">3</w:t>
            </w:r>
          </w:p>
        </w:tc>
        <w:tc>
          <w:tcPr/>
          <w:p>
            <w:pPr>
              <w:pStyle w:val="Compact"/>
            </w:pPr>
            <w:r>
              <w:t xml:space="preserve">9–31</w:t>
            </w:r>
          </w:p>
        </w:tc>
        <w:tc>
          <w:tcPr/>
          <w:p>
            <w:pPr>
              <w:pStyle w:val="Compact"/>
            </w:pPr>
            <w:r>
              <w:t xml:space="preserve">The Twenty-Four Divisions: God’s Order Written in Names</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orders His worship as a prophetic act, appointing its servants by His own design.</w:t>
      </w:r>
    </w:p>
    <w:p>
      <w:pPr>
        <w:pStyle w:val="BodyText"/>
      </w:pPr>
      <w:r>
        <w:rPr>
          <w:b/>
          <w:bCs/>
        </w:rPr>
        <w:t xml:space="preserve">Primary Claim:</w:t>
      </w:r>
      <w:r>
        <w:t xml:space="preserve"> </w:t>
      </w:r>
      <w:r>
        <w:t xml:space="preserve">God is establishing that worship is not a human performance to be arranged by skill or status, but a prophetic act He Himself orders — and that every servant He appoints to that work stands before Him on equal ground, the lot falling the same for teacher and student alike.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Worship is proclamation — treat it accordingly.</w:t>
      </w:r>
      <w:r>
        <w:t xml:space="preserve"> </w:t>
      </w:r>
      <w:r>
        <w:rPr>
          <w:i/>
          <w:iCs/>
        </w:rPr>
        <w:t xml:space="preserve">(Mind/Belief)</w:t>
      </w:r>
      <w:r>
        <w:t xml:space="preserve"> </w:t>
      </w:r>
      <w:r>
        <w:t xml:space="preserve">The musicians of 1 Chronicles 25 are said to</w:t>
      </w:r>
      <w:r>
        <w:t xml:space="preserve"> </w:t>
      </w:r>
      <w:r>
        <w:rPr>
          <w:i/>
          <w:iCs/>
        </w:rPr>
        <w:t xml:space="preserve">prophesy</w:t>
      </w:r>
      <w:r>
        <w:t xml:space="preserve"> </w:t>
      </w:r>
      <w:r>
        <w:t xml:space="preserve">with their instruments — they are declaring who God is, not performing for an audience. If your congregation’s approach to worship music is governed primarily by aesthetic preference, style warfare, or entertainment value, you have misunderstood what is happening when God’s people sing. Every song chosen, every lyric sung, every note played is a theological claim about who God is. Worship leaders and congregations alike must evaluate their singing not first by</w:t>
      </w:r>
      <w:r>
        <w:t xml:space="preserve"> </w:t>
      </w:r>
      <w:r>
        <w:t xml:space="preserve">“did I feel something?”</w:t>
      </w:r>
      <w:r>
        <w:t xml:space="preserve"> </w:t>
      </w:r>
      <w:r>
        <w:t xml:space="preserve">but by</w:t>
      </w:r>
      <w:r>
        <w:t xml:space="preserve"> </w:t>
      </w:r>
      <w:r>
        <w:t xml:space="preserve">“did we declare something true about God?”</w:t>
      </w:r>
    </w:p>
    <w:p>
      <w:pPr>
        <w:pStyle w:val="BodyText"/>
      </w:pPr>
      <w:r>
        <w:rPr>
          <w:b/>
          <w:bCs/>
        </w:rPr>
        <w:t xml:space="preserve">2. Release the anxiety that your skill determines your standing before God.</w:t>
      </w:r>
      <w:r>
        <w:t xml:space="preserve"> </w:t>
      </w:r>
      <w:r>
        <w:rPr>
          <w:i/>
          <w:iCs/>
        </w:rPr>
        <w:t xml:space="preserve">(Affections/Worship)</w:t>
      </w:r>
      <w:r>
        <w:t xml:space="preserve"> </w:t>
      </w:r>
      <w:r>
        <w:t xml:space="preserve">The lot fell the same for the student as for the teacher (v. 8). The Chronicler goes out of his way to say this — it is not incidental. If you have been given a role in God’s worship, you did not earn it by being the most gifted, the most experienced, or the most impressive. You stand in that role because God appointed you, and your standing before Him is not proportionate to your competence. This should release the worship leader from the crushing anxiety of performance: you are not there to be impressive; you are there because the Sovereign Lord put you there.</w:t>
      </w:r>
    </w:p>
    <w:p>
      <w:pPr>
        <w:pStyle w:val="BodyText"/>
      </w:pPr>
      <w:r>
        <w:rPr>
          <w:b/>
          <w:bCs/>
        </w:rPr>
        <w:t xml:space="preserve">3. Submit your worship preferences to God’s ordering rather than your own.</w:t>
      </w:r>
      <w:r>
        <w:t xml:space="preserve"> </w:t>
      </w:r>
      <w:r>
        <w:rPr>
          <w:i/>
          <w:iCs/>
        </w:rPr>
        <w:t xml:space="preserve">(Will/Behavior)</w:t>
      </w:r>
      <w:r>
        <w:t xml:space="preserve"> </w:t>
      </w:r>
      <w:r>
        <w:t xml:space="preserve">David did not ask which musicians wanted which slots, which families preferred which duties, or who felt most gifted for which service. He cast lots — and let God decide. The New Testament equivalent is not a specific liturgical form, but the principle stands: the ordering of worship belongs to God, not to the congregation’s preferences, not to the worship team’s tastes, and not to cultural pressure. Practically, this means submitting worship planning to Scripture’s priorities (proclamation of the word of Christ, Col. 3:16; edification of the body, 1 Cor. 14:26) rather than to the latest trends or the loudest voices.</w:t>
      </w:r>
    </w:p>
    <w:p>
      <w:pPr>
        <w:pStyle w:val="BodyText"/>
      </w:pPr>
      <w:r>
        <w:rPr>
          <w:b/>
          <w:bCs/>
        </w:rPr>
        <w:t xml:space="preserve">4. Honor the names God has enrolled in His worship — including the ones no one remembers.</w:t>
      </w:r>
      <w:r>
        <w:t xml:space="preserve"> </w:t>
      </w:r>
      <w:r>
        <w:rPr>
          <w:i/>
          <w:iCs/>
        </w:rPr>
        <w:t xml:space="preserve">(Affections/Worship)</w:t>
      </w:r>
      <w:r>
        <w:t xml:space="preserve"> </w:t>
      </w:r>
      <w:r>
        <w:t xml:space="preserve">Verses 9–31 list twenty-four names most readers skip over. But the Chronicler does not skip them. Every name that fell by lot is recorded, preserved in Scripture, honored in the canonical record of God’s worshiping people. The musicians of the fourth division and the twenty-second division are as fully named before God as Asaph himself. This is a word to every unnamed, unrecognized servant in the church’s worship — the sound technician, the nursery worker who frees parents to sing, the pianist who plays the offertory no one notices. God keeps records. He has enrolled your name in the service of His worship, and it will not be forgotten.</w:t>
      </w:r>
    </w:p>
    <w:p>
      <w:pPr>
        <w:pStyle w:val="BodyText"/>
      </w:pPr>
      <w:r>
        <w:rPr>
          <w:b/>
          <w:bCs/>
        </w:rPr>
        <w:t xml:space="preserve">5. Train seriously for the work of worship, because God appoints skilled servants.</w:t>
      </w:r>
      <w:r>
        <w:t xml:space="preserve"> </w:t>
      </w:r>
      <w:r>
        <w:rPr>
          <w:i/>
          <w:iCs/>
        </w:rPr>
        <w:t xml:space="preserve">(Will/Behavior)</w:t>
      </w:r>
      <w:r>
        <w:t xml:space="preserve"> </w:t>
      </w:r>
      <w:r>
        <w:t xml:space="preserve">Verse 7 notes that the 288 musicians were all</w:t>
      </w:r>
      <w:r>
        <w:t xml:space="preserve"> </w:t>
      </w:r>
      <w:r>
        <w:t xml:space="preserve">“trained and skilled in music for the LORD.”</w:t>
      </w:r>
      <w:r>
        <w:t xml:space="preserve"> </w:t>
      </w:r>
      <w:r>
        <w:t xml:space="preserve">The emphasis on divine appointment and the equality of the lot does not cancel the emphasis on training and competence — it accompanies it. God appointed these men, and God expected them to develop their craft. Worship leaders who coast on natural gifting without disciplined preparation, and churches that treat worship music carelessly because</w:t>
      </w:r>
      <w:r>
        <w:t xml:space="preserve"> </w:t>
      </w:r>
      <w:r>
        <w:t xml:space="preserve">“God just wants our hearts,”</w:t>
      </w:r>
      <w:r>
        <w:t xml:space="preserve"> </w:t>
      </w:r>
      <w:r>
        <w:t xml:space="preserve">have not yet felt the weight of verse 7. Skill in the service of God is an act of love — bring your best, prepare thoroughly, and then release the outcome to the One who ordered the lot.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worship belongs to God in a categorical sense — not merely in its content (praising Him) but in its ordering, its appointments, and its structure. God does not stand outside the organizational arrangements of His people’s worship and merely receive what they bring; He is actively involved in determining who leads, when they serve, and how the work is distributed. The use of</w:t>
      </w:r>
      <w:r>
        <w:t xml:space="preserve"> </w:t>
      </w:r>
      <w:r>
        <w:rPr>
          <w:i/>
          <w:iCs/>
        </w:rPr>
        <w:t xml:space="preserve">naba’</w:t>
      </w:r>
      <w:r>
        <w:t xml:space="preserve"> </w:t>
      </w:r>
      <w:r>
        <w:t xml:space="preserve">(</w:t>
      </w:r>
      <w:r>
        <w:t xml:space="preserve">“prophesy”</w:t>
      </w:r>
      <w:r>
        <w:t xml:space="preserve">) for the musicians’ task teaches that worship is a form of divine speech — the worshiping community does not generate content from below but receives and re-proclaims the character and acts of God through Spirit-empowered song. Heman’s fourteen sons and three daughters further teach that God visibly rewards faithful service in His appointed worship — covenant faithfulness has covenant fruit, even in the catalog of temple rosters.</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grounds the Reformed instinct that worship is</w:t>
      </w:r>
      <w:r>
        <w:t xml:space="preserve"> </w:t>
      </w:r>
      <w:r>
        <w:rPr>
          <w:i/>
          <w:iCs/>
        </w:rPr>
        <w:t xml:space="preserve">regulative</w:t>
      </w:r>
      <w:r>
        <w:t xml:space="preserve"> </w:t>
      </w:r>
      <w:r>
        <w:t xml:space="preserve">— ordered by God’s own appointment rather than human invention or preference — not in an abstract principle but in a concrete narrative of God at work through David. The lot-casting is not mere administration; it is a structural display of divine sovereignty over the ordering of worship, eliminating human hierarchy and prestige as determinative factors. The equality of</w:t>
      </w:r>
      <w:r>
        <w:t xml:space="preserve"> </w:t>
      </w:r>
      <w:r>
        <w:t xml:space="preserve">“teacher and student”</w:t>
      </w:r>
      <w:r>
        <w:t xml:space="preserve"> </w:t>
      </w:r>
      <w:r>
        <w:t xml:space="preserve">before the lot reflects the Reformation’s recovery of the priesthood of all believers — not that all roles are identical, but that all servants stand before God on the same ground of grace and appointment. The identification of worship-song as prophetic proclamation anticipates Calvin’s deep convictions about the psalms as the divinely given vocabulary of worship — and more broadly grounds the Reformed emphasis on worship as a word-bearing act, not a mood-creating one.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When God’s people gather to sing, something more than music is happening — a prophetic declaration of who God is goes forth, ordered by His own hand, sustained by His own appointments. You did not arrange yourself into this. The lot fell where God cast it. Sing what is true, serve where you are placed, and stop performing — God is not in the audience.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this chapter as genealogical filler to be skipped or summarized.</w:t>
      </w:r>
      <w:r>
        <w:t xml:space="preserve"> </w:t>
      </w:r>
      <w:r>
        <w:t xml:space="preserve">The lists in Chronicles are among the most frequently dismissed sections of the Old Testament, and 1 Chronicles 25 is often treated as administrative background material. This is a serious exegetical error. The Chronicler is not padding — he is theologizing through structure. The preacher who skips to</w:t>
      </w:r>
      <w:r>
        <w:t xml:space="preserve"> </w:t>
      </w:r>
      <w:r>
        <w:t xml:space="preserve">“the main point”</w:t>
      </w:r>
      <w:r>
        <w:t xml:space="preserve"> </w:t>
      </w:r>
      <w:r>
        <w:t xml:space="preserve">without working through the text’s own forms (the lot, the names, the equality statement in v. 8) will miss precisely what the text is claiming.</w:t>
      </w:r>
    </w:p>
    <w:p>
      <w:pPr>
        <w:numPr>
          <w:ilvl w:val="0"/>
          <w:numId w:val="1002"/>
        </w:numPr>
      </w:pPr>
      <w:r>
        <w:rPr>
          <w:b/>
          <w:bCs/>
        </w:rPr>
        <w:t xml:space="preserve">Extracting a worship philosophy from this chapter without engaging the prophetic-proclamation language.</w:t>
      </w:r>
      <w:r>
        <w:t xml:space="preserve"> </w:t>
      </w:r>
      <w:r>
        <w:t xml:space="preserve">Many expositors use 1 Chronicles 25 to make points about</w:t>
      </w:r>
      <w:r>
        <w:t xml:space="preserve"> </w:t>
      </w:r>
      <w:r>
        <w:t xml:space="preserve">“excellence in worship”</w:t>
      </w:r>
      <w:r>
        <w:t xml:space="preserve"> </w:t>
      </w:r>
      <w:r>
        <w:t xml:space="preserve">or</w:t>
      </w:r>
      <w:r>
        <w:t xml:space="preserve"> </w:t>
      </w:r>
      <w:r>
        <w:t xml:space="preserve">“organized ministry”</w:t>
      </w:r>
      <w:r>
        <w:t xml:space="preserve"> </w:t>
      </w:r>
      <w:r>
        <w:t xml:space="preserve">while bypassing the</w:t>
      </w:r>
      <w:r>
        <w:t xml:space="preserve"> </w:t>
      </w:r>
      <w:r>
        <w:rPr>
          <w:i/>
          <w:iCs/>
        </w:rPr>
        <w:t xml:space="preserve">naba’</w:t>
      </w:r>
      <w:r>
        <w:t xml:space="preserve"> </w:t>
      </w:r>
      <w:r>
        <w:t xml:space="preserve">language entirely. This strips the chapter of its theological center. The text’s controlling claim is not</w:t>
      </w:r>
      <w:r>
        <w:t xml:space="preserve"> </w:t>
      </w:r>
      <w:r>
        <w:t xml:space="preserve">“be organized”</w:t>
      </w:r>
      <w:r>
        <w:t xml:space="preserve"> </w:t>
      </w:r>
      <w:r>
        <w:t xml:space="preserve">or</w:t>
      </w:r>
      <w:r>
        <w:t xml:space="preserve"> </w:t>
      </w:r>
      <w:r>
        <w:t xml:space="preserve">“train your musicians”</w:t>
      </w:r>
      <w:r>
        <w:t xml:space="preserve"> </w:t>
      </w:r>
      <w:r>
        <w:t xml:space="preserve">— it is that worship is a</w:t>
      </w:r>
      <w:r>
        <w:t xml:space="preserve"> </w:t>
      </w:r>
      <w:r>
        <w:rPr>
          <w:i/>
          <w:iCs/>
        </w:rPr>
        <w:t xml:space="preserve">prophetic act</w:t>
      </w:r>
      <w:r>
        <w:t xml:space="preserve">, and failing to preach this is failing to preach the chapter.</w:t>
      </w:r>
    </w:p>
    <w:p>
      <w:pPr>
        <w:numPr>
          <w:ilvl w:val="0"/>
          <w:numId w:val="1002"/>
        </w:numPr>
      </w:pPr>
      <w:r>
        <w:rPr>
          <w:b/>
          <w:bCs/>
        </w:rPr>
        <w:t xml:space="preserve">Overclaiming the prophetic language in a charismatic direction.</w:t>
      </w:r>
      <w:r>
        <w:t xml:space="preserve"> </w:t>
      </w:r>
      <w:r>
        <w:t xml:space="preserve">The opposite error is equally damaging: using</w:t>
      </w:r>
      <w:r>
        <w:t xml:space="preserve"> </w:t>
      </w:r>
      <w:r>
        <w:rPr>
          <w:i/>
          <w:iCs/>
        </w:rPr>
        <w:t xml:space="preserve">naba’</w:t>
      </w:r>
      <w:r>
        <w:t xml:space="preserve"> </w:t>
      </w:r>
      <w:r>
        <w:t xml:space="preserve">to argue that contemporary worship music functions as spontaneous prophetic revelation, equivalent in authority to the canonical word. The chapter’s emphasis on fixed structure, ordered divisions, and appointed service argues strongly against this. Prophetic proclamation in this context operates</w:t>
      </w:r>
      <w:r>
        <w:t xml:space="preserve"> </w:t>
      </w:r>
      <w:r>
        <w:rPr>
          <w:i/>
          <w:iCs/>
        </w:rPr>
        <w:t xml:space="preserve">through</w:t>
      </w:r>
      <w:r>
        <w:t xml:space="preserve"> </w:t>
      </w:r>
      <w:r>
        <w:t xml:space="preserve">ordered, word-saturated worship, not apart from it.</w:t>
      </w:r>
    </w:p>
    <w:p>
      <w:pPr>
        <w:numPr>
          <w:ilvl w:val="0"/>
          <w:numId w:val="1002"/>
        </w:numPr>
      </w:pPr>
      <w:r>
        <w:rPr>
          <w:b/>
          <w:bCs/>
        </w:rPr>
        <w:t xml:space="preserve">Preaching the equality of the lot as a social justice text without its theological grounding.</w:t>
      </w:r>
      <w:r>
        <w:t xml:space="preserve"> </w:t>
      </w:r>
      <w:r>
        <w:t xml:space="preserve">Verse 8’s statement that</w:t>
      </w:r>
      <w:r>
        <w:t xml:space="preserve"> </w:t>
      </w:r>
      <w:r>
        <w:t xml:space="preserve">“small and great alike, teacher as well as student”</w:t>
      </w:r>
      <w:r>
        <w:t xml:space="preserve"> </w:t>
      </w:r>
      <w:r>
        <w:t xml:space="preserve">cast lots is genuinely egalitarian in its implications for worship leadership — but the ground of that equality is</w:t>
      </w:r>
      <w:r>
        <w:t xml:space="preserve"> </w:t>
      </w:r>
      <w:r>
        <w:rPr>
          <w:i/>
          <w:iCs/>
        </w:rPr>
        <w:t xml:space="preserve">divine appointment</w:t>
      </w:r>
      <w:r>
        <w:t xml:space="preserve">, not human rights or natural gifts. Preaching it as merely a model for organizational fairness disconnects the point from its source in God’s sovereignty over His own worship.</w:t>
      </w:r>
    </w:p>
    <w:p>
      <w:pPr>
        <w:numPr>
          <w:ilvl w:val="0"/>
          <w:numId w:val="1002"/>
        </w:numPr>
      </w:pPr>
      <w:r>
        <w:rPr>
          <w:b/>
          <w:bCs/>
        </w:rPr>
        <w:t xml:space="preserve">Missing the eschatological trajectory.</w:t>
      </w:r>
      <w:r>
        <w:t xml:space="preserve"> </w:t>
      </w:r>
      <w:r>
        <w:t xml:space="preserve">The twenty-four divisions of 1 Chronicles 25 almost certainly stand behind the twenty-four elders of Revelation 4–5 — the temple worship order is the earthly pattern of heavenly reality. A preacher who treats this chapter as historical curiosity without noting its forward trajectory into the eternal worship of the Lamb has left the congregation in the Old Testament without escort to the New. The musicians of 1 Chronicles 25 are doing in shadow what the church will do in glory: proclaiming who God is, by His appointment, forever.</w:t>
      </w:r>
    </w:p>
    <w:p>
      <w:pPr>
        <w:numPr>
          <w:ilvl w:val="0"/>
          <w:numId w:val="1002"/>
        </w:numPr>
      </w:pPr>
      <w:r>
        <w:rPr>
          <w:b/>
          <w:bCs/>
        </w:rPr>
        <w:t xml:space="preserve">Failing to apply the</w:t>
      </w:r>
      <w:r>
        <w:rPr>
          <w:b/>
          <w:bCs/>
        </w:rPr>
        <w:t xml:space="preserve"> </w:t>
      </w:r>
      <w:r>
        <w:rPr>
          <w:b/>
          <w:bCs/>
        </w:rPr>
        <w:t xml:space="preserve">“teacher and student”</w:t>
      </w:r>
      <w:r>
        <w:rPr>
          <w:b/>
          <w:bCs/>
        </w:rPr>
        <w:t xml:space="preserve"> </w:t>
      </w:r>
      <w:r>
        <w:rPr>
          <w:b/>
          <w:bCs/>
        </w:rPr>
        <w:t xml:space="preserve">equality to contemporary worship culture.</w:t>
      </w:r>
      <w:r>
        <w:t xml:space="preserve"> </w:t>
      </w:r>
      <w:r>
        <w:t xml:space="preserve">The celebrity worship leader culture of contemporary evangelicalism — where certain names, voices, and styles dominate and lesser-known servants are implicitly ranked beneath them — is directly addressed by verse 8, even if not by name. The lot made no distinction. The preacher who notices this and says nothing has passed by one of the chapter’s most pointed and culturally relevant applications.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2026-07-14T21:03:21Z</dcterms:created>
  <dcterms:modified xsi:type="dcterms:W3CDTF">2026-07-14T21:03:21Z</dcterms:modified>
</cp:coreProperties>
</file>

<file path=docProps/custom.xml><?xml version="1.0" encoding="utf-8"?>
<Properties xmlns="http://schemas.openxmlformats.org/officeDocument/2006/custom-properties" xmlns:vt="http://schemas.openxmlformats.org/officeDocument/2006/docPropsVTypes"/>
</file>